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F6A" w:rsidRDefault="001A4E80" w:rsidP="00EB3B8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152400</wp:posOffset>
                </wp:positionV>
                <wp:extent cx="1885950" cy="1085850"/>
                <wp:effectExtent l="0" t="0" r="19050" b="22860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85950" cy="1085850"/>
                        </a:xfrm>
                        <a:prstGeom prst="wedgeRoundRectCallout">
                          <a:avLst>
                            <a:gd name="adj1" fmla="val 1880"/>
                            <a:gd name="adj2" fmla="val 67130"/>
                            <a:gd name="adj3" fmla="val 16667"/>
                          </a:avLst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384" w:rsidRPr="00355E47" w:rsidRDefault="00CC1384" w:rsidP="00CC138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355E47">
                              <w:rPr>
                                <w:rFonts w:ascii="Arial Black" w:hAnsi="Arial Black"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STAY  SAFE</w:t>
                            </w:r>
                            <w:proofErr w:type="gramEnd"/>
                          </w:p>
                          <w:p w:rsidR="00A66F6A" w:rsidRPr="00835738" w:rsidRDefault="00A66F6A" w:rsidP="00835738">
                            <w:pPr>
                              <w:rPr>
                                <w:color w:val="7030A0"/>
                              </w:rPr>
                            </w:pPr>
                          </w:p>
                          <w:p w:rsidR="00A66F6A" w:rsidRDefault="00A66F6A">
                            <w:pPr>
                              <w:rPr>
                                <w:color w:val="FFFF00"/>
                              </w:rPr>
                            </w:pPr>
                          </w:p>
                          <w:p w:rsidR="00A66F6A" w:rsidRDefault="00A66F6A">
                            <w:pPr>
                              <w:rPr>
                                <w:color w:val="FFFF00"/>
                              </w:rPr>
                            </w:pPr>
                          </w:p>
                          <w:p w:rsidR="00A66F6A" w:rsidRDefault="00A66F6A">
                            <w:pPr>
                              <w:rPr>
                                <w:color w:val="FFFF00"/>
                              </w:rPr>
                            </w:pPr>
                          </w:p>
                          <w:p w:rsidR="00A66F6A" w:rsidRDefault="00A66F6A">
                            <w:pPr>
                              <w:rPr>
                                <w:color w:val="FFFF00"/>
                              </w:rPr>
                            </w:pPr>
                          </w:p>
                          <w:p w:rsidR="00A66F6A" w:rsidRDefault="00A66F6A">
                            <w:pPr>
                              <w:rPr>
                                <w:color w:val="FFFF00"/>
                              </w:rPr>
                            </w:pPr>
                          </w:p>
                          <w:p w:rsidR="00A66F6A" w:rsidRDefault="00A66F6A">
                            <w:pPr>
                              <w:rPr>
                                <w:color w:val="FFFF00"/>
                              </w:rPr>
                            </w:pPr>
                          </w:p>
                          <w:p w:rsidR="00A66F6A" w:rsidRDefault="00A66F6A">
                            <w:pPr>
                              <w:rPr>
                                <w:color w:val="FFFF00"/>
                              </w:rPr>
                            </w:pPr>
                          </w:p>
                          <w:p w:rsidR="00A66F6A" w:rsidRDefault="00A66F6A">
                            <w:pPr>
                              <w:rPr>
                                <w:color w:val="FFFF00"/>
                              </w:rPr>
                            </w:pPr>
                          </w:p>
                          <w:p w:rsidR="00A66F6A" w:rsidRDefault="00A66F6A">
                            <w:pPr>
                              <w:rPr>
                                <w:color w:val="FFFF00"/>
                              </w:rPr>
                            </w:pPr>
                          </w:p>
                          <w:p w:rsidR="00A66F6A" w:rsidRDefault="00A66F6A">
                            <w:pPr>
                              <w:rPr>
                                <w:color w:val="FFFF00"/>
                              </w:rPr>
                            </w:pPr>
                          </w:p>
                          <w:p w:rsidR="00A66F6A" w:rsidRDefault="00A66F6A">
                            <w:pPr>
                              <w:rPr>
                                <w:color w:val="FFFF00"/>
                              </w:rPr>
                            </w:pPr>
                          </w:p>
                          <w:p w:rsidR="00A66F6A" w:rsidRDefault="00A66F6A">
                            <w:pPr>
                              <w:rPr>
                                <w:color w:val="FFFF00"/>
                              </w:rPr>
                            </w:pPr>
                          </w:p>
                          <w:p w:rsidR="00A66F6A" w:rsidRDefault="00A66F6A">
                            <w:pPr>
                              <w:rPr>
                                <w:color w:val="FFFF00"/>
                              </w:rPr>
                            </w:pPr>
                          </w:p>
                          <w:p w:rsidR="00A66F6A" w:rsidRDefault="00A66F6A">
                            <w:pPr>
                              <w:rPr>
                                <w:color w:val="FFFF00"/>
                              </w:rPr>
                            </w:pPr>
                          </w:p>
                          <w:p w:rsidR="00A66F6A" w:rsidRDefault="00A66F6A">
                            <w:pPr>
                              <w:rPr>
                                <w:color w:val="FFFF00"/>
                              </w:rPr>
                            </w:pPr>
                          </w:p>
                          <w:p w:rsidR="00A66F6A" w:rsidRDefault="00A66F6A">
                            <w:pPr>
                              <w:rPr>
                                <w:color w:val="FFFF00"/>
                              </w:rPr>
                            </w:pPr>
                          </w:p>
                          <w:p w:rsidR="00A66F6A" w:rsidRDefault="00A66F6A">
                            <w:pPr>
                              <w:rPr>
                                <w:color w:val="FFFF00"/>
                              </w:rPr>
                            </w:pPr>
                          </w:p>
                          <w:p w:rsidR="00A66F6A" w:rsidRDefault="00A66F6A">
                            <w:pPr>
                              <w:rPr>
                                <w:color w:val="FFFF00"/>
                              </w:rPr>
                            </w:pPr>
                          </w:p>
                          <w:p w:rsidR="00A66F6A" w:rsidRDefault="00A66F6A">
                            <w:pPr>
                              <w:rPr>
                                <w:color w:val="FFFF00"/>
                              </w:rPr>
                            </w:pPr>
                          </w:p>
                          <w:p w:rsidR="00A66F6A" w:rsidRDefault="00A66F6A">
                            <w:pPr>
                              <w:rPr>
                                <w:color w:val="FFFF00"/>
                              </w:rPr>
                            </w:pPr>
                          </w:p>
                          <w:p w:rsidR="00A66F6A" w:rsidRDefault="00A66F6A">
                            <w:pPr>
                              <w:rPr>
                                <w:color w:val="FFFF00"/>
                              </w:rPr>
                            </w:pPr>
                          </w:p>
                          <w:p w:rsidR="00A66F6A" w:rsidRDefault="00A66F6A">
                            <w:pPr>
                              <w:rPr>
                                <w:color w:val="FFFF00"/>
                              </w:rPr>
                            </w:pPr>
                          </w:p>
                          <w:p w:rsidR="00A66F6A" w:rsidRDefault="00A66F6A">
                            <w:pPr>
                              <w:rPr>
                                <w:color w:val="FFFF00"/>
                              </w:rPr>
                            </w:pPr>
                          </w:p>
                          <w:p w:rsidR="00A66F6A" w:rsidRDefault="00A66F6A">
                            <w:pPr>
                              <w:rPr>
                                <w:color w:val="FFFF00"/>
                              </w:rPr>
                            </w:pPr>
                          </w:p>
                          <w:p w:rsidR="00A66F6A" w:rsidRDefault="00A66F6A">
                            <w:pPr>
                              <w:rPr>
                                <w:color w:val="FFFF00"/>
                              </w:rPr>
                            </w:pPr>
                          </w:p>
                          <w:p w:rsidR="00A66F6A" w:rsidRDefault="00A66F6A">
                            <w:pPr>
                              <w:rPr>
                                <w:color w:val="FFFF00"/>
                              </w:rPr>
                            </w:pPr>
                          </w:p>
                          <w:p w:rsidR="00A66F6A" w:rsidRDefault="00A66F6A">
                            <w:pPr>
                              <w:rPr>
                                <w:color w:val="FFFF00"/>
                              </w:rPr>
                            </w:pPr>
                          </w:p>
                          <w:p w:rsidR="00A66F6A" w:rsidRDefault="00A66F6A">
                            <w:pPr>
                              <w:rPr>
                                <w:color w:val="FFFF00"/>
                              </w:rPr>
                            </w:pPr>
                          </w:p>
                          <w:p w:rsidR="00A66F6A" w:rsidRDefault="00A66F6A">
                            <w:pPr>
                              <w:rPr>
                                <w:color w:val="FFFF00"/>
                              </w:rPr>
                            </w:pPr>
                          </w:p>
                          <w:p w:rsidR="00A66F6A" w:rsidRDefault="00A66F6A">
                            <w:pPr>
                              <w:rPr>
                                <w:color w:val="FFFF00"/>
                              </w:rPr>
                            </w:pPr>
                          </w:p>
                          <w:p w:rsidR="00A66F6A" w:rsidRDefault="00A66F6A">
                            <w:pPr>
                              <w:rPr>
                                <w:color w:val="FFFF00"/>
                              </w:rPr>
                            </w:pPr>
                          </w:p>
                          <w:p w:rsidR="00A66F6A" w:rsidRDefault="00A66F6A">
                            <w:pPr>
                              <w:rPr>
                                <w:color w:val="FFFF00"/>
                              </w:rPr>
                            </w:pPr>
                          </w:p>
                          <w:p w:rsidR="00A66F6A" w:rsidRDefault="00A66F6A">
                            <w:pPr>
                              <w:rPr>
                                <w:color w:val="FFFF00"/>
                              </w:rPr>
                            </w:pPr>
                          </w:p>
                          <w:p w:rsidR="00A66F6A" w:rsidRDefault="00A66F6A">
                            <w:pPr>
                              <w:rPr>
                                <w:color w:val="FFFF00"/>
                              </w:rPr>
                            </w:pPr>
                          </w:p>
                          <w:p w:rsidR="00A66F6A" w:rsidRDefault="00A66F6A">
                            <w:pPr>
                              <w:rPr>
                                <w:color w:val="FFFF00"/>
                              </w:rPr>
                            </w:pPr>
                          </w:p>
                          <w:p w:rsidR="00A66F6A" w:rsidRDefault="00A66F6A">
                            <w:pPr>
                              <w:rPr>
                                <w:color w:val="FFFF00"/>
                              </w:rPr>
                            </w:pPr>
                          </w:p>
                          <w:p w:rsidR="00A66F6A" w:rsidRDefault="00A66F6A">
                            <w:pPr>
                              <w:rPr>
                                <w:color w:val="FFFF00"/>
                              </w:rPr>
                            </w:pPr>
                          </w:p>
                          <w:p w:rsidR="00A66F6A" w:rsidRDefault="00A66F6A">
                            <w:pPr>
                              <w:rPr>
                                <w:color w:val="FFFF00"/>
                              </w:rPr>
                            </w:pPr>
                          </w:p>
                          <w:p w:rsidR="00A66F6A" w:rsidRDefault="00A66F6A">
                            <w:pPr>
                              <w:rPr>
                                <w:color w:val="FFFF00"/>
                              </w:rPr>
                            </w:pPr>
                          </w:p>
                          <w:p w:rsidR="00A66F6A" w:rsidRDefault="00A66F6A">
                            <w:pPr>
                              <w:rPr>
                                <w:color w:val="FFFF00"/>
                              </w:rPr>
                            </w:pPr>
                          </w:p>
                          <w:p w:rsidR="00A66F6A" w:rsidRDefault="00A66F6A">
                            <w:pPr>
                              <w:rPr>
                                <w:color w:val="FFFF00"/>
                              </w:rPr>
                            </w:pPr>
                          </w:p>
                          <w:p w:rsidR="00A66F6A" w:rsidRDefault="00A66F6A">
                            <w:pPr>
                              <w:rPr>
                                <w:color w:val="FFFF00"/>
                              </w:rPr>
                            </w:pPr>
                          </w:p>
                          <w:p w:rsidR="00A66F6A" w:rsidRDefault="00A66F6A">
                            <w:pPr>
                              <w:rPr>
                                <w:color w:val="FFFF00"/>
                              </w:rPr>
                            </w:pPr>
                          </w:p>
                          <w:p w:rsidR="00A66F6A" w:rsidRDefault="00A66F6A">
                            <w:pPr>
                              <w:rPr>
                                <w:color w:val="FFFF00"/>
                              </w:rPr>
                            </w:pPr>
                          </w:p>
                          <w:p w:rsidR="00A66F6A" w:rsidRDefault="00A66F6A">
                            <w:pPr>
                              <w:rPr>
                                <w:color w:val="FFFF00"/>
                              </w:rPr>
                            </w:pPr>
                          </w:p>
                          <w:p w:rsidR="00A66F6A" w:rsidRDefault="00A66F6A">
                            <w:pPr>
                              <w:rPr>
                                <w:color w:val="FFFF00"/>
                              </w:rPr>
                            </w:pPr>
                          </w:p>
                          <w:p w:rsidR="00A66F6A" w:rsidRDefault="00A66F6A">
                            <w:pPr>
                              <w:rPr>
                                <w:color w:val="FFFF00"/>
                              </w:rPr>
                            </w:pPr>
                          </w:p>
                          <w:p w:rsidR="00A66F6A" w:rsidRDefault="00A66F6A">
                            <w:pPr>
                              <w:rPr>
                                <w:color w:val="FFFF00"/>
                              </w:rPr>
                            </w:pPr>
                          </w:p>
                          <w:p w:rsidR="00A66F6A" w:rsidRDefault="00A66F6A">
                            <w:pPr>
                              <w:rPr>
                                <w:color w:val="FFFF00"/>
                              </w:rPr>
                            </w:pPr>
                          </w:p>
                          <w:p w:rsidR="00A66F6A" w:rsidRDefault="00A66F6A">
                            <w:pPr>
                              <w:rPr>
                                <w:color w:val="FFFF00"/>
                              </w:rPr>
                            </w:pPr>
                          </w:p>
                          <w:p w:rsidR="00A66F6A" w:rsidRDefault="00A66F6A">
                            <w:pPr>
                              <w:rPr>
                                <w:color w:val="FFFF00"/>
                              </w:rPr>
                            </w:pPr>
                          </w:p>
                          <w:p w:rsidR="00A66F6A" w:rsidRDefault="00A66F6A">
                            <w:pPr>
                              <w:rPr>
                                <w:color w:val="FFFF00"/>
                              </w:rPr>
                            </w:pPr>
                          </w:p>
                          <w:p w:rsidR="00A66F6A" w:rsidRDefault="00A66F6A">
                            <w:pPr>
                              <w:rPr>
                                <w:color w:val="FFFF00"/>
                              </w:rPr>
                            </w:pPr>
                          </w:p>
                          <w:p w:rsidR="00A66F6A" w:rsidRDefault="00A66F6A">
                            <w:pPr>
                              <w:rPr>
                                <w:color w:val="FFFF00"/>
                              </w:rPr>
                            </w:pPr>
                          </w:p>
                          <w:p w:rsidR="00A66F6A" w:rsidRDefault="00A66F6A">
                            <w:pPr>
                              <w:rPr>
                                <w:color w:val="FFFF00"/>
                              </w:rPr>
                            </w:pPr>
                          </w:p>
                          <w:p w:rsidR="00A66F6A" w:rsidRDefault="00A66F6A">
                            <w:pPr>
                              <w:rPr>
                                <w:color w:val="FFFF00"/>
                              </w:rPr>
                            </w:pPr>
                          </w:p>
                          <w:p w:rsidR="00A66F6A" w:rsidRDefault="00A66F6A">
                            <w:pPr>
                              <w:rPr>
                                <w:color w:val="FFFF00"/>
                              </w:rPr>
                            </w:pPr>
                          </w:p>
                          <w:p w:rsidR="00A66F6A" w:rsidRDefault="00A66F6A">
                            <w:pPr>
                              <w:rPr>
                                <w:color w:val="FFFF00"/>
                              </w:rPr>
                            </w:pPr>
                          </w:p>
                          <w:p w:rsidR="00A66F6A" w:rsidRDefault="00A66F6A">
                            <w:pPr>
                              <w:rPr>
                                <w:color w:val="FFFF00"/>
                              </w:rPr>
                            </w:pPr>
                          </w:p>
                          <w:p w:rsidR="00A66F6A" w:rsidRDefault="00A66F6A">
                            <w:pPr>
                              <w:rPr>
                                <w:color w:val="FFFF00"/>
                              </w:rPr>
                            </w:pPr>
                          </w:p>
                          <w:p w:rsidR="00A66F6A" w:rsidRDefault="00A66F6A">
                            <w:pPr>
                              <w:rPr>
                                <w:color w:val="FFFF00"/>
                              </w:rPr>
                            </w:pPr>
                          </w:p>
                          <w:p w:rsidR="00A66F6A" w:rsidRDefault="00A66F6A">
                            <w:pPr>
                              <w:rPr>
                                <w:color w:val="FFFF00"/>
                              </w:rPr>
                            </w:pPr>
                          </w:p>
                          <w:p w:rsidR="00A66F6A" w:rsidRDefault="00A66F6A">
                            <w:pPr>
                              <w:rPr>
                                <w:color w:val="FFFF00"/>
                              </w:rPr>
                            </w:pPr>
                          </w:p>
                          <w:p w:rsidR="00A66F6A" w:rsidRPr="00835738" w:rsidRDefault="00A66F6A">
                            <w:pPr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7" o:spid="_x0000_s1026" type="#_x0000_t62" style="position:absolute;margin-left:308.25pt;margin-top:12pt;width:148.5pt;height:85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" adj="11206,25300" fillcolor="#7030a0">
                <v:textbox>
                  <w:txbxContent>
                    <w:p w:rsidR="00CC1384" w:rsidRPr="00355E47" w:rsidRDefault="00CC1384" w:rsidP="00CC138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proofErr w:type="gramStart"/>
                      <w:r w:rsidRPr="00355E47">
                        <w:rPr>
                          <w:rFonts w:ascii="Arial Black" w:hAnsi="Arial Black"/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STAY  SAFE</w:t>
                      </w:r>
                      <w:proofErr w:type="gramEnd"/>
                    </w:p>
                    <w:p w:rsidR="00A66F6A" w:rsidRPr="00835738" w:rsidRDefault="00A66F6A" w:rsidP="00835738">
                      <w:pPr>
                        <w:rPr>
                          <w:color w:val="7030A0"/>
                        </w:rPr>
                      </w:pPr>
                    </w:p>
                    <w:p w:rsidR="00A66F6A" w:rsidRDefault="00A66F6A">
                      <w:pPr>
                        <w:rPr>
                          <w:color w:val="FFFF00"/>
                        </w:rPr>
                      </w:pPr>
                    </w:p>
                    <w:p w:rsidR="00A66F6A" w:rsidRDefault="00A66F6A">
                      <w:pPr>
                        <w:rPr>
                          <w:color w:val="FFFF00"/>
                        </w:rPr>
                      </w:pPr>
                    </w:p>
                    <w:p w:rsidR="00A66F6A" w:rsidRDefault="00A66F6A">
                      <w:pPr>
                        <w:rPr>
                          <w:color w:val="FFFF00"/>
                        </w:rPr>
                      </w:pPr>
                    </w:p>
                    <w:p w:rsidR="00A66F6A" w:rsidRDefault="00A66F6A">
                      <w:pPr>
                        <w:rPr>
                          <w:color w:val="FFFF00"/>
                        </w:rPr>
                      </w:pPr>
                    </w:p>
                    <w:p w:rsidR="00A66F6A" w:rsidRDefault="00A66F6A">
                      <w:pPr>
                        <w:rPr>
                          <w:color w:val="FFFF00"/>
                        </w:rPr>
                      </w:pPr>
                    </w:p>
                    <w:p w:rsidR="00A66F6A" w:rsidRDefault="00A66F6A">
                      <w:pPr>
                        <w:rPr>
                          <w:color w:val="FFFF00"/>
                        </w:rPr>
                      </w:pPr>
                    </w:p>
                    <w:p w:rsidR="00A66F6A" w:rsidRDefault="00A66F6A">
                      <w:pPr>
                        <w:rPr>
                          <w:color w:val="FFFF00"/>
                        </w:rPr>
                      </w:pPr>
                    </w:p>
                    <w:p w:rsidR="00A66F6A" w:rsidRDefault="00A66F6A">
                      <w:pPr>
                        <w:rPr>
                          <w:color w:val="FFFF00"/>
                        </w:rPr>
                      </w:pPr>
                    </w:p>
                    <w:p w:rsidR="00A66F6A" w:rsidRDefault="00A66F6A">
                      <w:pPr>
                        <w:rPr>
                          <w:color w:val="FFFF00"/>
                        </w:rPr>
                      </w:pPr>
                    </w:p>
                    <w:p w:rsidR="00A66F6A" w:rsidRDefault="00A66F6A">
                      <w:pPr>
                        <w:rPr>
                          <w:color w:val="FFFF00"/>
                        </w:rPr>
                      </w:pPr>
                    </w:p>
                    <w:p w:rsidR="00A66F6A" w:rsidRDefault="00A66F6A">
                      <w:pPr>
                        <w:rPr>
                          <w:color w:val="FFFF00"/>
                        </w:rPr>
                      </w:pPr>
                    </w:p>
                    <w:p w:rsidR="00A66F6A" w:rsidRDefault="00A66F6A">
                      <w:pPr>
                        <w:rPr>
                          <w:color w:val="FFFF00"/>
                        </w:rPr>
                      </w:pPr>
                    </w:p>
                    <w:p w:rsidR="00A66F6A" w:rsidRDefault="00A66F6A">
                      <w:pPr>
                        <w:rPr>
                          <w:color w:val="FFFF00"/>
                        </w:rPr>
                      </w:pPr>
                    </w:p>
                    <w:p w:rsidR="00A66F6A" w:rsidRDefault="00A66F6A">
                      <w:pPr>
                        <w:rPr>
                          <w:color w:val="FFFF00"/>
                        </w:rPr>
                      </w:pPr>
                    </w:p>
                    <w:p w:rsidR="00A66F6A" w:rsidRDefault="00A66F6A">
                      <w:pPr>
                        <w:rPr>
                          <w:color w:val="FFFF00"/>
                        </w:rPr>
                      </w:pPr>
                    </w:p>
                    <w:p w:rsidR="00A66F6A" w:rsidRDefault="00A66F6A">
                      <w:pPr>
                        <w:rPr>
                          <w:color w:val="FFFF00"/>
                        </w:rPr>
                      </w:pPr>
                    </w:p>
                    <w:p w:rsidR="00A66F6A" w:rsidRDefault="00A66F6A">
                      <w:pPr>
                        <w:rPr>
                          <w:color w:val="FFFF00"/>
                        </w:rPr>
                      </w:pPr>
                    </w:p>
                    <w:p w:rsidR="00A66F6A" w:rsidRDefault="00A66F6A">
                      <w:pPr>
                        <w:rPr>
                          <w:color w:val="FFFF00"/>
                        </w:rPr>
                      </w:pPr>
                    </w:p>
                    <w:p w:rsidR="00A66F6A" w:rsidRDefault="00A66F6A">
                      <w:pPr>
                        <w:rPr>
                          <w:color w:val="FFFF00"/>
                        </w:rPr>
                      </w:pPr>
                    </w:p>
                    <w:p w:rsidR="00A66F6A" w:rsidRDefault="00A66F6A">
                      <w:pPr>
                        <w:rPr>
                          <w:color w:val="FFFF00"/>
                        </w:rPr>
                      </w:pPr>
                    </w:p>
                    <w:p w:rsidR="00A66F6A" w:rsidRDefault="00A66F6A">
                      <w:pPr>
                        <w:rPr>
                          <w:color w:val="FFFF00"/>
                        </w:rPr>
                      </w:pPr>
                    </w:p>
                    <w:p w:rsidR="00A66F6A" w:rsidRDefault="00A66F6A">
                      <w:pPr>
                        <w:rPr>
                          <w:color w:val="FFFF00"/>
                        </w:rPr>
                      </w:pPr>
                    </w:p>
                    <w:p w:rsidR="00A66F6A" w:rsidRDefault="00A66F6A">
                      <w:pPr>
                        <w:rPr>
                          <w:color w:val="FFFF00"/>
                        </w:rPr>
                      </w:pPr>
                    </w:p>
                    <w:p w:rsidR="00A66F6A" w:rsidRDefault="00A66F6A">
                      <w:pPr>
                        <w:rPr>
                          <w:color w:val="FFFF00"/>
                        </w:rPr>
                      </w:pPr>
                    </w:p>
                    <w:p w:rsidR="00A66F6A" w:rsidRDefault="00A66F6A">
                      <w:pPr>
                        <w:rPr>
                          <w:color w:val="FFFF00"/>
                        </w:rPr>
                      </w:pPr>
                    </w:p>
                    <w:p w:rsidR="00A66F6A" w:rsidRDefault="00A66F6A">
                      <w:pPr>
                        <w:rPr>
                          <w:color w:val="FFFF00"/>
                        </w:rPr>
                      </w:pPr>
                    </w:p>
                    <w:p w:rsidR="00A66F6A" w:rsidRDefault="00A66F6A">
                      <w:pPr>
                        <w:rPr>
                          <w:color w:val="FFFF00"/>
                        </w:rPr>
                      </w:pPr>
                    </w:p>
                    <w:p w:rsidR="00A66F6A" w:rsidRDefault="00A66F6A">
                      <w:pPr>
                        <w:rPr>
                          <w:color w:val="FFFF00"/>
                        </w:rPr>
                      </w:pPr>
                    </w:p>
                    <w:p w:rsidR="00A66F6A" w:rsidRDefault="00A66F6A">
                      <w:pPr>
                        <w:rPr>
                          <w:color w:val="FFFF00"/>
                        </w:rPr>
                      </w:pPr>
                    </w:p>
                    <w:p w:rsidR="00A66F6A" w:rsidRDefault="00A66F6A">
                      <w:pPr>
                        <w:rPr>
                          <w:color w:val="FFFF00"/>
                        </w:rPr>
                      </w:pPr>
                    </w:p>
                    <w:p w:rsidR="00A66F6A" w:rsidRDefault="00A66F6A">
                      <w:pPr>
                        <w:rPr>
                          <w:color w:val="FFFF00"/>
                        </w:rPr>
                      </w:pPr>
                    </w:p>
                    <w:p w:rsidR="00A66F6A" w:rsidRDefault="00A66F6A">
                      <w:pPr>
                        <w:rPr>
                          <w:color w:val="FFFF00"/>
                        </w:rPr>
                      </w:pPr>
                    </w:p>
                    <w:p w:rsidR="00A66F6A" w:rsidRDefault="00A66F6A">
                      <w:pPr>
                        <w:rPr>
                          <w:color w:val="FFFF00"/>
                        </w:rPr>
                      </w:pPr>
                    </w:p>
                    <w:p w:rsidR="00A66F6A" w:rsidRDefault="00A66F6A">
                      <w:pPr>
                        <w:rPr>
                          <w:color w:val="FFFF00"/>
                        </w:rPr>
                      </w:pPr>
                    </w:p>
                    <w:p w:rsidR="00A66F6A" w:rsidRDefault="00A66F6A">
                      <w:pPr>
                        <w:rPr>
                          <w:color w:val="FFFF00"/>
                        </w:rPr>
                      </w:pPr>
                    </w:p>
                    <w:p w:rsidR="00A66F6A" w:rsidRDefault="00A66F6A">
                      <w:pPr>
                        <w:rPr>
                          <w:color w:val="FFFF00"/>
                        </w:rPr>
                      </w:pPr>
                    </w:p>
                    <w:p w:rsidR="00A66F6A" w:rsidRDefault="00A66F6A">
                      <w:pPr>
                        <w:rPr>
                          <w:color w:val="FFFF00"/>
                        </w:rPr>
                      </w:pPr>
                    </w:p>
                    <w:p w:rsidR="00A66F6A" w:rsidRDefault="00A66F6A">
                      <w:pPr>
                        <w:rPr>
                          <w:color w:val="FFFF00"/>
                        </w:rPr>
                      </w:pPr>
                    </w:p>
                    <w:p w:rsidR="00A66F6A" w:rsidRDefault="00A66F6A">
                      <w:pPr>
                        <w:rPr>
                          <w:color w:val="FFFF00"/>
                        </w:rPr>
                      </w:pPr>
                    </w:p>
                    <w:p w:rsidR="00A66F6A" w:rsidRDefault="00A66F6A">
                      <w:pPr>
                        <w:rPr>
                          <w:color w:val="FFFF00"/>
                        </w:rPr>
                      </w:pPr>
                    </w:p>
                    <w:p w:rsidR="00A66F6A" w:rsidRDefault="00A66F6A">
                      <w:pPr>
                        <w:rPr>
                          <w:color w:val="FFFF00"/>
                        </w:rPr>
                      </w:pPr>
                    </w:p>
                    <w:p w:rsidR="00A66F6A" w:rsidRDefault="00A66F6A">
                      <w:pPr>
                        <w:rPr>
                          <w:color w:val="FFFF00"/>
                        </w:rPr>
                      </w:pPr>
                    </w:p>
                    <w:p w:rsidR="00A66F6A" w:rsidRDefault="00A66F6A">
                      <w:pPr>
                        <w:rPr>
                          <w:color w:val="FFFF00"/>
                        </w:rPr>
                      </w:pPr>
                    </w:p>
                    <w:p w:rsidR="00A66F6A" w:rsidRDefault="00A66F6A">
                      <w:pPr>
                        <w:rPr>
                          <w:color w:val="FFFF00"/>
                        </w:rPr>
                      </w:pPr>
                    </w:p>
                    <w:p w:rsidR="00A66F6A" w:rsidRDefault="00A66F6A">
                      <w:pPr>
                        <w:rPr>
                          <w:color w:val="FFFF00"/>
                        </w:rPr>
                      </w:pPr>
                    </w:p>
                    <w:p w:rsidR="00A66F6A" w:rsidRDefault="00A66F6A">
                      <w:pPr>
                        <w:rPr>
                          <w:color w:val="FFFF00"/>
                        </w:rPr>
                      </w:pPr>
                    </w:p>
                    <w:p w:rsidR="00A66F6A" w:rsidRDefault="00A66F6A">
                      <w:pPr>
                        <w:rPr>
                          <w:color w:val="FFFF00"/>
                        </w:rPr>
                      </w:pPr>
                    </w:p>
                    <w:p w:rsidR="00A66F6A" w:rsidRDefault="00A66F6A">
                      <w:pPr>
                        <w:rPr>
                          <w:color w:val="FFFF00"/>
                        </w:rPr>
                      </w:pPr>
                    </w:p>
                    <w:p w:rsidR="00A66F6A" w:rsidRDefault="00A66F6A">
                      <w:pPr>
                        <w:rPr>
                          <w:color w:val="FFFF00"/>
                        </w:rPr>
                      </w:pPr>
                    </w:p>
                    <w:p w:rsidR="00A66F6A" w:rsidRDefault="00A66F6A">
                      <w:pPr>
                        <w:rPr>
                          <w:color w:val="FFFF00"/>
                        </w:rPr>
                      </w:pPr>
                    </w:p>
                    <w:p w:rsidR="00A66F6A" w:rsidRDefault="00A66F6A">
                      <w:pPr>
                        <w:rPr>
                          <w:color w:val="FFFF00"/>
                        </w:rPr>
                      </w:pPr>
                    </w:p>
                    <w:p w:rsidR="00A66F6A" w:rsidRDefault="00A66F6A">
                      <w:pPr>
                        <w:rPr>
                          <w:color w:val="FFFF00"/>
                        </w:rPr>
                      </w:pPr>
                    </w:p>
                    <w:p w:rsidR="00A66F6A" w:rsidRDefault="00A66F6A">
                      <w:pPr>
                        <w:rPr>
                          <w:color w:val="FFFF00"/>
                        </w:rPr>
                      </w:pPr>
                    </w:p>
                    <w:p w:rsidR="00A66F6A" w:rsidRDefault="00A66F6A">
                      <w:pPr>
                        <w:rPr>
                          <w:color w:val="FFFF00"/>
                        </w:rPr>
                      </w:pPr>
                    </w:p>
                    <w:p w:rsidR="00A66F6A" w:rsidRDefault="00A66F6A">
                      <w:pPr>
                        <w:rPr>
                          <w:color w:val="FFFF00"/>
                        </w:rPr>
                      </w:pPr>
                    </w:p>
                    <w:p w:rsidR="00A66F6A" w:rsidRDefault="00A66F6A">
                      <w:pPr>
                        <w:rPr>
                          <w:color w:val="FFFF00"/>
                        </w:rPr>
                      </w:pPr>
                    </w:p>
                    <w:p w:rsidR="00A66F6A" w:rsidRDefault="00A66F6A">
                      <w:pPr>
                        <w:rPr>
                          <w:color w:val="FFFF00"/>
                        </w:rPr>
                      </w:pPr>
                    </w:p>
                    <w:p w:rsidR="00A66F6A" w:rsidRDefault="00A66F6A">
                      <w:pPr>
                        <w:rPr>
                          <w:color w:val="FFFF00"/>
                        </w:rPr>
                      </w:pPr>
                    </w:p>
                    <w:p w:rsidR="00A66F6A" w:rsidRDefault="00A66F6A">
                      <w:pPr>
                        <w:rPr>
                          <w:color w:val="FFFF00"/>
                        </w:rPr>
                      </w:pPr>
                    </w:p>
                    <w:p w:rsidR="00A66F6A" w:rsidRDefault="00A66F6A">
                      <w:pPr>
                        <w:rPr>
                          <w:color w:val="FFFF00"/>
                        </w:rPr>
                      </w:pPr>
                    </w:p>
                    <w:p w:rsidR="00A66F6A" w:rsidRDefault="00A66F6A">
                      <w:pPr>
                        <w:rPr>
                          <w:color w:val="FFFF00"/>
                        </w:rPr>
                      </w:pPr>
                    </w:p>
                    <w:p w:rsidR="00A66F6A" w:rsidRDefault="00A66F6A">
                      <w:pPr>
                        <w:rPr>
                          <w:color w:val="FFFF00"/>
                        </w:rPr>
                      </w:pPr>
                    </w:p>
                    <w:p w:rsidR="00A66F6A" w:rsidRDefault="00A66F6A">
                      <w:pPr>
                        <w:rPr>
                          <w:color w:val="FFFF00"/>
                        </w:rPr>
                      </w:pPr>
                    </w:p>
                    <w:p w:rsidR="00A66F6A" w:rsidRPr="00835738" w:rsidRDefault="00A66F6A">
                      <w:pPr>
                        <w:rPr>
                          <w:color w:val="FFFF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5E47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635</wp:posOffset>
                </wp:positionV>
                <wp:extent cx="781050" cy="571500"/>
                <wp:effectExtent l="152400" t="0" r="19050" b="190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571500"/>
                        </a:xfrm>
                        <a:prstGeom prst="wedgeRoundRectCallout">
                          <a:avLst>
                            <a:gd name="adj1" fmla="val -66880"/>
                            <a:gd name="adj2" fmla="val 36042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384" w:rsidRPr="00355E47" w:rsidRDefault="00CC1384" w:rsidP="00CC138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355E47">
                              <w:rPr>
                                <w:rFonts w:ascii="Arial Black" w:hAnsi="Arial Black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UP</w:t>
                            </w:r>
                          </w:p>
                          <w:p w:rsidR="00A66F6A" w:rsidRDefault="00A66F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7" type="#_x0000_t62" style="position:absolute;margin-left:240pt;margin-top:.05pt;width:61.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" adj="-3646,18585" fillcolor="yellow">
                <v:textbox>
                  <w:txbxContent>
                    <w:p w:rsidR="00CC1384" w:rsidRPr="00355E47" w:rsidRDefault="00CC1384" w:rsidP="00CC138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355E47">
                        <w:rPr>
                          <w:rFonts w:ascii="Arial Black" w:hAnsi="Arial Black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UP</w:t>
                      </w:r>
                    </w:p>
                    <w:p w:rsidR="00A66F6A" w:rsidRDefault="00A66F6A"/>
                  </w:txbxContent>
                </v:textbox>
              </v:shape>
            </w:pict>
          </mc:Fallback>
        </mc:AlternateContent>
      </w:r>
    </w:p>
    <w:p w:rsidR="00A66F6A" w:rsidRDefault="00CC1384" w:rsidP="00EB3B8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57785</wp:posOffset>
                </wp:positionV>
                <wp:extent cx="1752600" cy="647700"/>
                <wp:effectExtent l="114300" t="19050" r="38100" b="1905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647700"/>
                        </a:xfrm>
                        <a:prstGeom prst="wedgeRoundRectCallout">
                          <a:avLst>
                            <a:gd name="adj1" fmla="val -47449"/>
                            <a:gd name="adj2" fmla="val 66181"/>
                            <a:gd name="adj3" fmla="val 16667"/>
                          </a:avLst>
                        </a:prstGeom>
                        <a:solidFill>
                          <a:srgbClr val="0BBD0B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C1384" w:rsidRPr="00355E47" w:rsidRDefault="00CC1384" w:rsidP="00CC138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355E47">
                              <w:rPr>
                                <w:rFonts w:ascii="Arial Black" w:hAnsi="Arial Black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SPEAK</w:t>
                            </w:r>
                          </w:p>
                          <w:p w:rsidR="00A66F6A" w:rsidRPr="00835738" w:rsidRDefault="00A66F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8" type="#_x0000_t62" style="position:absolute;margin-left:84pt;margin-top:4.55pt;width:138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" adj="551,25095" fillcolor="#0bbd0b" strokecolor="#f2f2f2 [3041]" strokeweight="3pt">
                <v:shadow on="t" color="#525252 [1606]" opacity=".5" offset="1pt"/>
                <v:textbox>
                  <w:txbxContent>
                    <w:p w:rsidR="00CC1384" w:rsidRPr="00355E47" w:rsidRDefault="00CC1384" w:rsidP="00CC138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355E47">
                        <w:rPr>
                          <w:rFonts w:ascii="Arial Black" w:hAnsi="Arial Black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SPEAK</w:t>
                      </w:r>
                    </w:p>
                    <w:p w:rsidR="00A66F6A" w:rsidRPr="00835738" w:rsidRDefault="00A66F6A"/>
                  </w:txbxContent>
                </v:textbox>
              </v:shape>
            </w:pict>
          </mc:Fallback>
        </mc:AlternateContent>
      </w:r>
    </w:p>
    <w:p w:rsidR="00A66F6A" w:rsidRDefault="00A66F6A" w:rsidP="00EB3B89">
      <w:pPr>
        <w:rPr>
          <w:rFonts w:ascii="Bookman Old Style" w:hAnsi="Bookman Old Style"/>
          <w:sz w:val="24"/>
          <w:szCs w:val="24"/>
        </w:rPr>
      </w:pPr>
    </w:p>
    <w:p w:rsidR="00A66F6A" w:rsidRDefault="00A66F6A" w:rsidP="00EB3B89">
      <w:pPr>
        <w:rPr>
          <w:rFonts w:ascii="Bookman Old Style" w:hAnsi="Bookman Old Style"/>
          <w:sz w:val="24"/>
          <w:szCs w:val="24"/>
        </w:rPr>
      </w:pPr>
    </w:p>
    <w:p w:rsidR="00F76450" w:rsidRDefault="00F76450" w:rsidP="00EB3B89">
      <w:pPr>
        <w:rPr>
          <w:rFonts w:ascii="Bookman Old Style" w:hAnsi="Bookman Old Style"/>
          <w:sz w:val="24"/>
          <w:szCs w:val="24"/>
        </w:rPr>
      </w:pPr>
    </w:p>
    <w:p w:rsidR="0073299F" w:rsidRDefault="00EB3B89" w:rsidP="00EB280E">
      <w:pPr>
        <w:jc w:val="center"/>
        <w:rPr>
          <w:rFonts w:ascii="Arial" w:hAnsi="Arial" w:cs="Arial"/>
          <w:sz w:val="24"/>
          <w:szCs w:val="24"/>
        </w:rPr>
      </w:pPr>
      <w:r w:rsidRPr="0073299F">
        <w:rPr>
          <w:rFonts w:ascii="Arial" w:hAnsi="Arial" w:cs="Arial"/>
          <w:b/>
          <w:sz w:val="28"/>
          <w:szCs w:val="28"/>
        </w:rPr>
        <w:t>Speak Up ~ Stay Safe: Community Health and Safety Training</w:t>
      </w:r>
    </w:p>
    <w:p w:rsidR="0073299F" w:rsidRPr="009208C7" w:rsidRDefault="00EB3B89" w:rsidP="00EB3B89">
      <w:pPr>
        <w:rPr>
          <w:rFonts w:ascii="Arial" w:hAnsi="Arial" w:cs="Arial"/>
          <w:sz w:val="24"/>
          <w:szCs w:val="24"/>
        </w:rPr>
      </w:pPr>
      <w:r w:rsidRPr="009208C7">
        <w:rPr>
          <w:rFonts w:ascii="Arial" w:hAnsi="Arial" w:cs="Arial"/>
          <w:sz w:val="24"/>
          <w:szCs w:val="24"/>
        </w:rPr>
        <w:t>The community is a wonderful place! It is made up of new and interesting people, neighborhoods, jobs, homes, places to have fun and learn, and many ways to experience a good life.</w:t>
      </w:r>
      <w:r w:rsidR="00EB280E">
        <w:rPr>
          <w:rFonts w:ascii="Arial" w:hAnsi="Arial" w:cs="Arial"/>
          <w:sz w:val="24"/>
          <w:szCs w:val="24"/>
        </w:rPr>
        <w:t xml:space="preserve"> </w:t>
      </w:r>
      <w:r w:rsidR="001E1A4A" w:rsidRPr="009208C7">
        <w:rPr>
          <w:rFonts w:ascii="Arial" w:hAnsi="Arial" w:cs="Arial"/>
          <w:sz w:val="24"/>
          <w:szCs w:val="24"/>
        </w:rPr>
        <w:t>As people with</w:t>
      </w:r>
      <w:r w:rsidRPr="009208C7">
        <w:rPr>
          <w:rFonts w:ascii="Arial" w:hAnsi="Arial" w:cs="Arial"/>
          <w:sz w:val="24"/>
          <w:szCs w:val="24"/>
        </w:rPr>
        <w:t xml:space="preserve"> disabilitie</w:t>
      </w:r>
      <w:r w:rsidR="001E1A4A" w:rsidRPr="009208C7">
        <w:rPr>
          <w:rFonts w:ascii="Arial" w:hAnsi="Arial" w:cs="Arial"/>
          <w:sz w:val="24"/>
          <w:szCs w:val="24"/>
        </w:rPr>
        <w:t xml:space="preserve">s become more </w:t>
      </w:r>
      <w:r w:rsidRPr="009208C7">
        <w:rPr>
          <w:rFonts w:ascii="Arial" w:hAnsi="Arial" w:cs="Arial"/>
          <w:sz w:val="24"/>
          <w:szCs w:val="24"/>
        </w:rPr>
        <w:t xml:space="preserve">included in their </w:t>
      </w:r>
      <w:r w:rsidR="001E1A4A" w:rsidRPr="009208C7">
        <w:rPr>
          <w:rFonts w:ascii="Arial" w:hAnsi="Arial" w:cs="Arial"/>
          <w:sz w:val="24"/>
          <w:szCs w:val="24"/>
        </w:rPr>
        <w:t xml:space="preserve">communities, they have access to greater resources and opportunities. </w:t>
      </w:r>
      <w:r w:rsidR="001863CB" w:rsidRPr="009208C7">
        <w:rPr>
          <w:rFonts w:ascii="Arial" w:hAnsi="Arial" w:cs="Arial"/>
          <w:sz w:val="24"/>
          <w:szCs w:val="24"/>
        </w:rPr>
        <w:t xml:space="preserve">Increased opportunities can also bring additional risks and challenges. </w:t>
      </w:r>
      <w:r w:rsidR="008738DF" w:rsidRPr="009208C7">
        <w:rPr>
          <w:rFonts w:ascii="Arial" w:hAnsi="Arial" w:cs="Arial"/>
          <w:sz w:val="24"/>
          <w:szCs w:val="24"/>
        </w:rPr>
        <w:t xml:space="preserve">These </w:t>
      </w:r>
      <w:r w:rsidR="008825A8" w:rsidRPr="008825A8">
        <w:rPr>
          <w:rFonts w:ascii="Arial" w:hAnsi="Arial" w:cs="Arial"/>
          <w:b/>
          <w:sz w:val="24"/>
          <w:szCs w:val="24"/>
        </w:rPr>
        <w:t>free</w:t>
      </w:r>
      <w:r w:rsidR="008825A8">
        <w:rPr>
          <w:rFonts w:ascii="Arial" w:hAnsi="Arial" w:cs="Arial"/>
          <w:sz w:val="24"/>
          <w:szCs w:val="24"/>
        </w:rPr>
        <w:t xml:space="preserve"> </w:t>
      </w:r>
      <w:r w:rsidR="008738DF" w:rsidRPr="009208C7">
        <w:rPr>
          <w:rFonts w:ascii="Arial" w:hAnsi="Arial" w:cs="Arial"/>
          <w:sz w:val="24"/>
          <w:szCs w:val="24"/>
        </w:rPr>
        <w:t xml:space="preserve">trainings help inform and support </w:t>
      </w:r>
      <w:r w:rsidR="001863CB" w:rsidRPr="009208C7">
        <w:rPr>
          <w:rFonts w:ascii="Arial" w:hAnsi="Arial" w:cs="Arial"/>
          <w:sz w:val="24"/>
          <w:szCs w:val="24"/>
        </w:rPr>
        <w:t xml:space="preserve">people in learning how to be safe and healthy. </w:t>
      </w:r>
    </w:p>
    <w:p w:rsidR="0073299F" w:rsidRPr="0073299F" w:rsidRDefault="00EB280E" w:rsidP="007329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TWO</w:t>
      </w:r>
      <w:r w:rsidR="003D0700">
        <w:rPr>
          <w:rFonts w:ascii="Arial" w:hAnsi="Arial" w:cs="Arial"/>
          <w:b/>
          <w:sz w:val="24"/>
          <w:szCs w:val="24"/>
        </w:rPr>
        <w:t xml:space="preserve"> TYPES OF TRAININGS OFFERED:</w:t>
      </w:r>
    </w:p>
    <w:p w:rsidR="00CC1384" w:rsidRDefault="0073299F" w:rsidP="00CC13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863CB" w:rsidRPr="009208C7">
        <w:rPr>
          <w:rFonts w:ascii="Arial" w:hAnsi="Arial" w:cs="Arial"/>
          <w:sz w:val="24"/>
          <w:szCs w:val="24"/>
        </w:rPr>
        <w:t>The first tra</w:t>
      </w:r>
      <w:r w:rsidR="00E419BE" w:rsidRPr="009208C7">
        <w:rPr>
          <w:rFonts w:ascii="Arial" w:hAnsi="Arial" w:cs="Arial"/>
          <w:sz w:val="24"/>
          <w:szCs w:val="24"/>
        </w:rPr>
        <w:t>ining is for parent</w:t>
      </w:r>
      <w:r w:rsidR="008738DF" w:rsidRPr="009208C7">
        <w:rPr>
          <w:rFonts w:ascii="Arial" w:hAnsi="Arial" w:cs="Arial"/>
          <w:sz w:val="24"/>
          <w:szCs w:val="24"/>
        </w:rPr>
        <w:t xml:space="preserve">s/professionals/caregivers. It </w:t>
      </w:r>
      <w:r w:rsidR="001863CB" w:rsidRPr="009208C7">
        <w:rPr>
          <w:rFonts w:ascii="Arial" w:hAnsi="Arial" w:cs="Arial"/>
          <w:sz w:val="24"/>
          <w:szCs w:val="24"/>
        </w:rPr>
        <w:t>explains the purpose and content of the p</w:t>
      </w:r>
      <w:r w:rsidR="003D0700">
        <w:rPr>
          <w:rFonts w:ascii="Arial" w:hAnsi="Arial" w:cs="Arial"/>
          <w:sz w:val="24"/>
          <w:szCs w:val="24"/>
        </w:rPr>
        <w:t>eer-to-peer training session, offers examples of some of the highlights of the material, and discusses how to continue supporting people in the future.</w:t>
      </w:r>
      <w:r w:rsidR="008825A8">
        <w:rPr>
          <w:rFonts w:ascii="Arial" w:hAnsi="Arial" w:cs="Arial"/>
          <w:sz w:val="24"/>
          <w:szCs w:val="24"/>
        </w:rPr>
        <w:t xml:space="preserve"> Drinks and snacks are provided.</w:t>
      </w:r>
    </w:p>
    <w:p w:rsidR="00DD2D28" w:rsidRPr="009208C7" w:rsidRDefault="0073299F" w:rsidP="00CC13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738DF" w:rsidRPr="009208C7">
        <w:rPr>
          <w:rFonts w:ascii="Arial" w:hAnsi="Arial" w:cs="Arial"/>
          <w:sz w:val="24"/>
          <w:szCs w:val="24"/>
        </w:rPr>
        <w:t>The second training is taught by people with disabilities for people with disabilities a</w:t>
      </w:r>
      <w:r w:rsidR="001863CB" w:rsidRPr="009208C7">
        <w:rPr>
          <w:rFonts w:ascii="Arial" w:hAnsi="Arial" w:cs="Arial"/>
          <w:sz w:val="24"/>
          <w:szCs w:val="24"/>
        </w:rPr>
        <w:t xml:space="preserve">nd </w:t>
      </w:r>
      <w:r w:rsidR="008738DF" w:rsidRPr="009208C7">
        <w:rPr>
          <w:rFonts w:ascii="Arial" w:hAnsi="Arial" w:cs="Arial"/>
          <w:sz w:val="24"/>
          <w:szCs w:val="24"/>
        </w:rPr>
        <w:t xml:space="preserve">is a more </w:t>
      </w:r>
      <w:r w:rsidR="00EB280E">
        <w:rPr>
          <w:rFonts w:ascii="Arial" w:hAnsi="Arial" w:cs="Arial"/>
          <w:sz w:val="24"/>
          <w:szCs w:val="24"/>
        </w:rPr>
        <w:t>tho</w:t>
      </w:r>
      <w:r w:rsidR="00EB280E" w:rsidRPr="009208C7">
        <w:rPr>
          <w:rFonts w:ascii="Arial" w:hAnsi="Arial" w:cs="Arial"/>
          <w:sz w:val="24"/>
          <w:szCs w:val="24"/>
        </w:rPr>
        <w:t>rough</w:t>
      </w:r>
      <w:r w:rsidR="008738DF" w:rsidRPr="009208C7">
        <w:rPr>
          <w:rFonts w:ascii="Arial" w:hAnsi="Arial" w:cs="Arial"/>
          <w:sz w:val="24"/>
          <w:szCs w:val="24"/>
        </w:rPr>
        <w:t xml:space="preserve"> and interactive session. </w:t>
      </w:r>
      <w:r w:rsidR="008825A8">
        <w:rPr>
          <w:rFonts w:ascii="Arial" w:hAnsi="Arial" w:cs="Arial"/>
          <w:sz w:val="24"/>
          <w:szCs w:val="24"/>
        </w:rPr>
        <w:t>Drinks, snacks, and lunch are provided. *T</w:t>
      </w:r>
      <w:r w:rsidR="00DD2D28" w:rsidRPr="009208C7">
        <w:rPr>
          <w:rFonts w:ascii="Arial" w:hAnsi="Arial" w:cs="Arial"/>
          <w:sz w:val="24"/>
          <w:szCs w:val="24"/>
        </w:rPr>
        <w:t>opics include:</w:t>
      </w:r>
    </w:p>
    <w:p w:rsidR="001B7275" w:rsidRPr="009208C7" w:rsidRDefault="008738DF" w:rsidP="009208C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208C7">
        <w:rPr>
          <w:rFonts w:ascii="Arial" w:hAnsi="Arial" w:cs="Arial"/>
          <w:sz w:val="24"/>
          <w:szCs w:val="24"/>
        </w:rPr>
        <w:t>H</w:t>
      </w:r>
      <w:r w:rsidR="001B7275" w:rsidRPr="009208C7">
        <w:rPr>
          <w:rFonts w:ascii="Arial" w:hAnsi="Arial" w:cs="Arial"/>
          <w:sz w:val="24"/>
          <w:szCs w:val="24"/>
        </w:rPr>
        <w:t xml:space="preserve">ealthy relationships and </w:t>
      </w:r>
      <w:r w:rsidRPr="009208C7">
        <w:rPr>
          <w:rFonts w:ascii="Arial" w:hAnsi="Arial" w:cs="Arial"/>
          <w:sz w:val="24"/>
          <w:szCs w:val="24"/>
        </w:rPr>
        <w:t>boundaries</w:t>
      </w:r>
    </w:p>
    <w:p w:rsidR="001B7275" w:rsidRPr="009208C7" w:rsidRDefault="008738DF" w:rsidP="009208C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208C7">
        <w:rPr>
          <w:rFonts w:ascii="Arial" w:hAnsi="Arial" w:cs="Arial"/>
          <w:sz w:val="24"/>
          <w:szCs w:val="24"/>
        </w:rPr>
        <w:t>Sexuality and dating</w:t>
      </w:r>
    </w:p>
    <w:p w:rsidR="001B7275" w:rsidRPr="009208C7" w:rsidRDefault="008738DF" w:rsidP="009208C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208C7">
        <w:rPr>
          <w:rFonts w:ascii="Arial" w:hAnsi="Arial" w:cs="Arial"/>
          <w:sz w:val="24"/>
          <w:szCs w:val="24"/>
        </w:rPr>
        <w:t>A</w:t>
      </w:r>
      <w:r w:rsidR="001B7275" w:rsidRPr="009208C7">
        <w:rPr>
          <w:rFonts w:ascii="Arial" w:hAnsi="Arial" w:cs="Arial"/>
          <w:sz w:val="24"/>
          <w:szCs w:val="24"/>
        </w:rPr>
        <w:t xml:space="preserve">buse, bullying, and harassment </w:t>
      </w:r>
    </w:p>
    <w:p w:rsidR="001B7275" w:rsidRPr="009208C7" w:rsidRDefault="008738DF" w:rsidP="009208C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208C7">
        <w:rPr>
          <w:rFonts w:ascii="Arial" w:hAnsi="Arial" w:cs="Arial"/>
          <w:sz w:val="24"/>
          <w:szCs w:val="24"/>
        </w:rPr>
        <w:t>Human trafficking</w:t>
      </w:r>
    </w:p>
    <w:p w:rsidR="008738DF" w:rsidRPr="009208C7" w:rsidRDefault="008738DF" w:rsidP="009208C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208C7">
        <w:rPr>
          <w:rFonts w:ascii="Arial" w:hAnsi="Arial" w:cs="Arial"/>
          <w:sz w:val="24"/>
          <w:szCs w:val="24"/>
        </w:rPr>
        <w:t>Alcohol, drugs, and weapons</w:t>
      </w:r>
    </w:p>
    <w:p w:rsidR="001E1A4A" w:rsidRPr="009208C7" w:rsidRDefault="008738DF" w:rsidP="009208C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208C7">
        <w:rPr>
          <w:rFonts w:ascii="Arial" w:hAnsi="Arial" w:cs="Arial"/>
          <w:sz w:val="24"/>
          <w:szCs w:val="24"/>
        </w:rPr>
        <w:t>Online safety</w:t>
      </w:r>
    </w:p>
    <w:p w:rsidR="00CC1384" w:rsidRDefault="00EB280E" w:rsidP="00CC1384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9447CE" w:rsidRPr="00EB280E">
        <w:rPr>
          <w:rFonts w:ascii="Arial" w:hAnsi="Arial" w:cs="Arial"/>
        </w:rPr>
        <w:t>This material was developed by people with disabilities, advocates,</w:t>
      </w:r>
      <w:r w:rsidR="00952083" w:rsidRPr="00EB280E">
        <w:rPr>
          <w:rFonts w:ascii="Arial" w:hAnsi="Arial" w:cs="Arial"/>
        </w:rPr>
        <w:t xml:space="preserve"> family members, allies,</w:t>
      </w:r>
      <w:r w:rsidR="009447CE" w:rsidRPr="00EB280E">
        <w:rPr>
          <w:rFonts w:ascii="Arial" w:hAnsi="Arial" w:cs="Arial"/>
        </w:rPr>
        <w:t xml:space="preserve"> direct support professionals, </w:t>
      </w:r>
      <w:r w:rsidR="00727DF7">
        <w:rPr>
          <w:rFonts w:ascii="Arial" w:hAnsi="Arial" w:cs="Arial"/>
        </w:rPr>
        <w:t>and lawyers</w:t>
      </w:r>
      <w:r w:rsidR="009447CE" w:rsidRPr="00EB280E">
        <w:rPr>
          <w:rFonts w:ascii="Arial" w:hAnsi="Arial" w:cs="Arial"/>
        </w:rPr>
        <w:t xml:space="preserve">. </w:t>
      </w:r>
      <w:r w:rsidR="0030738F" w:rsidRPr="00EB280E">
        <w:rPr>
          <w:rFonts w:ascii="Arial" w:hAnsi="Arial" w:cs="Arial"/>
        </w:rPr>
        <w:t>Some of the materi</w:t>
      </w:r>
      <w:r w:rsidR="009447CE" w:rsidRPr="00EB280E">
        <w:rPr>
          <w:rFonts w:ascii="Arial" w:hAnsi="Arial" w:cs="Arial"/>
        </w:rPr>
        <w:t>al is blunt, graphic, and honest.</w:t>
      </w:r>
      <w:r w:rsidR="0030738F" w:rsidRPr="00EB280E">
        <w:rPr>
          <w:rFonts w:ascii="Arial" w:hAnsi="Arial" w:cs="Arial"/>
        </w:rPr>
        <w:t xml:space="preserve"> </w:t>
      </w:r>
      <w:r w:rsidR="009447CE" w:rsidRPr="00EB280E">
        <w:rPr>
          <w:rFonts w:ascii="Arial" w:hAnsi="Arial" w:cs="Arial"/>
        </w:rPr>
        <w:t>Participants will discuss technical and slang terms, as well as</w:t>
      </w:r>
      <w:r w:rsidR="00727DF7">
        <w:rPr>
          <w:rFonts w:ascii="Arial" w:hAnsi="Arial" w:cs="Arial"/>
        </w:rPr>
        <w:t xml:space="preserve"> content that might be sensitive</w:t>
      </w:r>
      <w:r w:rsidR="009447CE" w:rsidRPr="00EB280E">
        <w:rPr>
          <w:rFonts w:ascii="Arial" w:hAnsi="Arial" w:cs="Arial"/>
        </w:rPr>
        <w:t>.</w:t>
      </w:r>
      <w:r w:rsidR="009A4AD5" w:rsidRPr="00EB280E">
        <w:rPr>
          <w:rFonts w:ascii="Arial" w:hAnsi="Arial" w:cs="Arial"/>
        </w:rPr>
        <w:t xml:space="preserve"> </w:t>
      </w:r>
      <w:r w:rsidRPr="00EB280E">
        <w:rPr>
          <w:rFonts w:ascii="Arial" w:hAnsi="Arial" w:cs="Arial"/>
        </w:rPr>
        <w:t xml:space="preserve">A mental health support professional will be at each peer-to-peer session </w:t>
      </w:r>
      <w:r w:rsidR="00727DF7">
        <w:rPr>
          <w:rFonts w:ascii="Arial" w:hAnsi="Arial" w:cs="Arial"/>
        </w:rPr>
        <w:t xml:space="preserve">to provide support, if needed. </w:t>
      </w:r>
      <w:r w:rsidR="009A4AD5" w:rsidRPr="00727DF7">
        <w:rPr>
          <w:rFonts w:ascii="Arial" w:hAnsi="Arial" w:cs="Arial"/>
          <w:b/>
        </w:rPr>
        <w:t>People who are uninformed, silent, or powerless are more likely to be abused. The more people know, the more they are empowered to be safe and healthy.</w:t>
      </w:r>
      <w:r w:rsidR="00355E47">
        <w:rPr>
          <w:rFonts w:ascii="Arial" w:hAnsi="Arial" w:cs="Arial"/>
          <w:b/>
        </w:rPr>
        <w:t xml:space="preserve"> </w:t>
      </w:r>
      <w:r w:rsidR="00355E47">
        <w:rPr>
          <w:rFonts w:ascii="Arial" w:hAnsi="Arial" w:cs="Arial"/>
        </w:rPr>
        <w:t>If you have any additional questio</w:t>
      </w:r>
      <w:r w:rsidR="008825A8">
        <w:rPr>
          <w:rFonts w:ascii="Arial" w:hAnsi="Arial" w:cs="Arial"/>
        </w:rPr>
        <w:t>ns, please contact</w:t>
      </w:r>
      <w:r w:rsidR="00355E47">
        <w:rPr>
          <w:rFonts w:ascii="Arial" w:hAnsi="Arial" w:cs="Arial"/>
        </w:rPr>
        <w:t xml:space="preserve"> Olivia </w:t>
      </w:r>
      <w:proofErr w:type="spellStart"/>
      <w:r w:rsidR="00355E47">
        <w:rPr>
          <w:rFonts w:ascii="Arial" w:hAnsi="Arial" w:cs="Arial"/>
        </w:rPr>
        <w:t>Caldeira</w:t>
      </w:r>
      <w:proofErr w:type="spellEnd"/>
      <w:r w:rsidR="00355E47">
        <w:rPr>
          <w:rFonts w:ascii="Arial" w:hAnsi="Arial" w:cs="Arial"/>
        </w:rPr>
        <w:t xml:space="preserve"> (</w:t>
      </w:r>
      <w:hyperlink r:id="rId5" w:history="1">
        <w:r w:rsidR="00355E47" w:rsidRPr="00C104DB">
          <w:rPr>
            <w:rStyle w:val="Hyperlink"/>
            <w:rFonts w:ascii="Arial" w:hAnsi="Arial" w:cs="Arial"/>
          </w:rPr>
          <w:t>caldeira.cde@gmail.com</w:t>
        </w:r>
      </w:hyperlink>
      <w:r w:rsidR="006379B8">
        <w:rPr>
          <w:rFonts w:ascii="Arial" w:hAnsi="Arial" w:cs="Arial"/>
        </w:rPr>
        <w:t>) at T</w:t>
      </w:r>
      <w:r w:rsidR="00355E47">
        <w:rPr>
          <w:rFonts w:ascii="Arial" w:hAnsi="Arial" w:cs="Arial"/>
        </w:rPr>
        <w:t>he Center for Disability Empowerment (614) 575-8055.</w:t>
      </w:r>
    </w:p>
    <w:p w:rsidR="00344738" w:rsidRPr="00344738" w:rsidRDefault="00182F7C" w:rsidP="00CC1384">
      <w:pPr>
        <w:rPr>
          <w:rFonts w:ascii="Arial" w:hAnsi="Arial" w:cs="Arial"/>
        </w:rPr>
      </w:pPr>
      <w:r w:rsidRPr="00182F7C">
        <w:rPr>
          <w:rFonts w:ascii="Arial" w:hAnsi="Arial" w:cs="Arial"/>
        </w:rPr>
        <w:t>Sessions coming soon include: </w:t>
      </w:r>
      <w:r w:rsidRPr="00182F7C">
        <w:rPr>
          <w:rFonts w:ascii="Arial" w:hAnsi="Arial" w:cs="Arial"/>
          <w:b/>
          <w:bCs/>
        </w:rPr>
        <w:t>Dayton</w:t>
      </w:r>
      <w:r w:rsidRPr="00182F7C">
        <w:rPr>
          <w:rFonts w:ascii="Arial" w:hAnsi="Arial" w:cs="Arial"/>
        </w:rPr>
        <w:t> (Feb 7 and 21); </w:t>
      </w:r>
      <w:r w:rsidRPr="00182F7C">
        <w:rPr>
          <w:rFonts w:ascii="Arial" w:hAnsi="Arial" w:cs="Arial"/>
          <w:b/>
          <w:bCs/>
        </w:rPr>
        <w:t xml:space="preserve">St. </w:t>
      </w:r>
      <w:proofErr w:type="spellStart"/>
      <w:r w:rsidRPr="00182F7C">
        <w:rPr>
          <w:rFonts w:ascii="Arial" w:hAnsi="Arial" w:cs="Arial"/>
          <w:b/>
          <w:bCs/>
        </w:rPr>
        <w:t>Clairsville</w:t>
      </w:r>
      <w:proofErr w:type="spellEnd"/>
      <w:r w:rsidRPr="00182F7C">
        <w:rPr>
          <w:rFonts w:ascii="Arial" w:hAnsi="Arial" w:cs="Arial"/>
          <w:b/>
          <w:bCs/>
        </w:rPr>
        <w:t> </w:t>
      </w:r>
      <w:r w:rsidRPr="00182F7C">
        <w:rPr>
          <w:rFonts w:ascii="Arial" w:hAnsi="Arial" w:cs="Arial"/>
        </w:rPr>
        <w:t>(March 2 and 13); </w:t>
      </w:r>
      <w:r w:rsidRPr="00182F7C">
        <w:rPr>
          <w:rFonts w:ascii="Arial" w:hAnsi="Arial" w:cs="Arial"/>
          <w:b/>
          <w:bCs/>
        </w:rPr>
        <w:t>Athens </w:t>
      </w:r>
      <w:r w:rsidRPr="00182F7C">
        <w:rPr>
          <w:rFonts w:ascii="Arial" w:hAnsi="Arial" w:cs="Arial"/>
        </w:rPr>
        <w:t>(March 9 and March 23); </w:t>
      </w:r>
      <w:r w:rsidRPr="00182F7C">
        <w:rPr>
          <w:rFonts w:ascii="Arial" w:hAnsi="Arial" w:cs="Arial"/>
          <w:b/>
          <w:bCs/>
        </w:rPr>
        <w:t>Cleveland </w:t>
      </w:r>
      <w:r w:rsidRPr="00182F7C">
        <w:rPr>
          <w:rFonts w:ascii="Arial" w:hAnsi="Arial" w:cs="Arial"/>
        </w:rPr>
        <w:t>(March 28 and April 11); </w:t>
      </w:r>
      <w:r w:rsidRPr="00182F7C">
        <w:rPr>
          <w:rFonts w:ascii="Arial" w:hAnsi="Arial" w:cs="Arial"/>
          <w:b/>
          <w:bCs/>
        </w:rPr>
        <w:t>Akron </w:t>
      </w:r>
      <w:r w:rsidRPr="00182F7C">
        <w:rPr>
          <w:rFonts w:ascii="Arial" w:hAnsi="Arial" w:cs="Arial"/>
        </w:rPr>
        <w:t>(March 30 and TBD); </w:t>
      </w:r>
      <w:r w:rsidRPr="00182F7C">
        <w:rPr>
          <w:rFonts w:ascii="Arial" w:hAnsi="Arial" w:cs="Arial"/>
          <w:b/>
          <w:bCs/>
        </w:rPr>
        <w:t>Toledo </w:t>
      </w:r>
      <w:r w:rsidRPr="00182F7C">
        <w:rPr>
          <w:rFonts w:ascii="Arial" w:hAnsi="Arial" w:cs="Arial"/>
        </w:rPr>
        <w:t>(April 4 and 25), </w:t>
      </w:r>
      <w:r w:rsidRPr="00182F7C">
        <w:rPr>
          <w:rFonts w:ascii="Arial" w:hAnsi="Arial" w:cs="Arial"/>
          <w:b/>
          <w:bCs/>
        </w:rPr>
        <w:t>Findlay </w:t>
      </w:r>
      <w:r w:rsidRPr="00182F7C">
        <w:rPr>
          <w:rFonts w:ascii="Arial" w:hAnsi="Arial" w:cs="Arial"/>
        </w:rPr>
        <w:t>(April 18); </w:t>
      </w:r>
      <w:r w:rsidRPr="00182F7C">
        <w:rPr>
          <w:rFonts w:ascii="Arial" w:hAnsi="Arial" w:cs="Arial"/>
          <w:b/>
          <w:bCs/>
        </w:rPr>
        <w:t>Cincinnati </w:t>
      </w:r>
      <w:r w:rsidRPr="00182F7C">
        <w:rPr>
          <w:rFonts w:ascii="Arial" w:hAnsi="Arial" w:cs="Arial"/>
        </w:rPr>
        <w:t>(May 2 and 16); </w:t>
      </w:r>
      <w:r w:rsidRPr="00182F7C">
        <w:rPr>
          <w:rFonts w:ascii="Arial" w:hAnsi="Arial" w:cs="Arial"/>
          <w:b/>
          <w:bCs/>
        </w:rPr>
        <w:t>Delaware</w:t>
      </w:r>
      <w:r w:rsidRPr="00182F7C">
        <w:rPr>
          <w:rFonts w:ascii="Arial" w:hAnsi="Arial" w:cs="Arial"/>
        </w:rPr>
        <w:t xml:space="preserve"> (May 9 </w:t>
      </w:r>
      <w:bookmarkStart w:id="0" w:name="_GoBack"/>
      <w:bookmarkEnd w:id="0"/>
      <w:r w:rsidRPr="00182F7C">
        <w:rPr>
          <w:rFonts w:ascii="Arial" w:hAnsi="Arial" w:cs="Arial"/>
        </w:rPr>
        <w:t>and 23); </w:t>
      </w:r>
      <w:r w:rsidRPr="00182F7C">
        <w:rPr>
          <w:rFonts w:ascii="Arial" w:hAnsi="Arial" w:cs="Arial"/>
          <w:b/>
          <w:bCs/>
        </w:rPr>
        <w:t>Columbus </w:t>
      </w:r>
      <w:r w:rsidRPr="00182F7C">
        <w:rPr>
          <w:rFonts w:ascii="Arial" w:hAnsi="Arial" w:cs="Arial"/>
        </w:rPr>
        <w:t>(May 18 and June 1); and </w:t>
      </w:r>
      <w:r w:rsidRPr="00182F7C">
        <w:rPr>
          <w:rFonts w:ascii="Arial" w:hAnsi="Arial" w:cs="Arial"/>
          <w:b/>
          <w:bCs/>
        </w:rPr>
        <w:t>Portsmouth </w:t>
      </w:r>
      <w:r w:rsidRPr="00182F7C">
        <w:rPr>
          <w:rFonts w:ascii="Arial" w:hAnsi="Arial" w:cs="Arial"/>
        </w:rPr>
        <w:t>(May 25 and June 6).</w:t>
      </w:r>
      <w:r>
        <w:rPr>
          <w:rFonts w:ascii="Arial" w:hAnsi="Arial" w:cs="Arial"/>
        </w:rPr>
        <w:t xml:space="preserve"> </w:t>
      </w:r>
      <w:r w:rsidR="00344738">
        <w:rPr>
          <w:rFonts w:ascii="Arial" w:hAnsi="Arial" w:cs="Arial"/>
        </w:rPr>
        <w:t>Please check back regularly to see the most up-to-date information.</w:t>
      </w:r>
    </w:p>
    <w:p w:rsidR="00F75191" w:rsidRDefault="00344738" w:rsidP="00CC138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CLICK ON THE</w:t>
      </w:r>
      <w:r w:rsidR="00BA6BC3">
        <w:rPr>
          <w:rFonts w:ascii="Arial" w:hAnsi="Arial" w:cs="Arial"/>
          <w:b/>
          <w:sz w:val="24"/>
          <w:szCs w:val="24"/>
        </w:rPr>
        <w:t xml:space="preserve"> LINK </w:t>
      </w:r>
      <w:r>
        <w:rPr>
          <w:rFonts w:ascii="Arial" w:hAnsi="Arial" w:cs="Arial"/>
          <w:b/>
          <w:sz w:val="24"/>
          <w:szCs w:val="24"/>
        </w:rPr>
        <w:t xml:space="preserve">BELOW TO </w:t>
      </w:r>
      <w:r w:rsidR="00BA6BC3">
        <w:rPr>
          <w:rFonts w:ascii="Arial" w:hAnsi="Arial" w:cs="Arial"/>
          <w:b/>
          <w:sz w:val="24"/>
          <w:szCs w:val="24"/>
        </w:rPr>
        <w:t>REGISTER</w:t>
      </w:r>
      <w:r w:rsidR="00083C84">
        <w:rPr>
          <w:rFonts w:ascii="Arial" w:hAnsi="Arial" w:cs="Arial"/>
          <w:b/>
          <w:sz w:val="24"/>
          <w:szCs w:val="24"/>
        </w:rPr>
        <w:t xml:space="preserve"> FOR ONE OF THE SESSIONS</w:t>
      </w:r>
      <w:r w:rsidR="00BA6BC3">
        <w:rPr>
          <w:rFonts w:ascii="Arial" w:hAnsi="Arial" w:cs="Arial"/>
          <w:b/>
          <w:sz w:val="24"/>
          <w:szCs w:val="24"/>
        </w:rPr>
        <w:t>:</w:t>
      </w:r>
    </w:p>
    <w:p w:rsidR="00344738" w:rsidRDefault="006379B8" w:rsidP="00CC1384">
      <w:pPr>
        <w:jc w:val="center"/>
        <w:rPr>
          <w:rFonts w:ascii="Arial" w:hAnsi="Arial" w:cs="Arial"/>
          <w:b/>
          <w:sz w:val="24"/>
          <w:szCs w:val="24"/>
        </w:rPr>
      </w:pPr>
      <w:hyperlink r:id="rId6" w:history="1">
        <w:r w:rsidR="004C54F7" w:rsidRPr="004C54F7">
          <w:rPr>
            <w:rStyle w:val="Hyperlink"/>
            <w:rFonts w:ascii="Arial" w:hAnsi="Arial" w:cs="Arial"/>
            <w:sz w:val="24"/>
            <w:szCs w:val="24"/>
          </w:rPr>
          <w:t>http://www.planetreg.com/SpeakUp-StaySafe</w:t>
        </w:r>
      </w:hyperlink>
    </w:p>
    <w:p w:rsidR="00EB3B89" w:rsidRPr="00EB3B89" w:rsidRDefault="00A10C6B" w:rsidP="00EB3B89">
      <w:pPr>
        <w:rPr>
          <w:rFonts w:ascii="Bookman Old Style" w:hAnsi="Bookman Old Style"/>
          <w:sz w:val="24"/>
          <w:szCs w:val="24"/>
        </w:rPr>
      </w:pPr>
      <w:r w:rsidRPr="00A10C6B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2046981" cy="368514"/>
            <wp:effectExtent l="19050" t="0" r="0" b="0"/>
            <wp:docPr id="2" name="Picture 2" descr="C:\Users\AMD6Core1\AppData\Local\Microsoft\Windows\Temporary Internet Files\Content.Word\Employment First Hi-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D6Core1\AppData\Local\Microsoft\Windows\Temporary Internet Files\Content.Word\Employment First Hi-R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150" cy="36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8C7">
        <w:rPr>
          <w:rFonts w:ascii="Bookman Old Style" w:hAnsi="Bookman Old Style"/>
          <w:sz w:val="24"/>
          <w:szCs w:val="24"/>
        </w:rPr>
        <w:t xml:space="preserve">   </w:t>
      </w:r>
      <w:r w:rsidR="009208C7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2286000" cy="705971"/>
            <wp:effectExtent l="19050" t="0" r="0" b="0"/>
            <wp:docPr id="3" name="Picture 91" descr="C:\Users\AMD6Core1\Pictures\CDE ADA PICS 8-2014\CDE LOGO -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:\Users\AMD6Core1\Pictures\CDE ADA PICS 8-2014\CDE LOGO - horizont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05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8C7">
        <w:rPr>
          <w:rFonts w:ascii="Bookman Old Style" w:hAnsi="Bookman Old Style"/>
          <w:sz w:val="24"/>
          <w:szCs w:val="24"/>
        </w:rPr>
        <w:t xml:space="preserve"> </w:t>
      </w:r>
      <w:r w:rsidRPr="00A10C6B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2228850" cy="371475"/>
            <wp:effectExtent l="19050" t="0" r="0" b="0"/>
            <wp:docPr id="1" name="Picture 1" descr="C:\Users\AMD6Core1\Desktop\Hi-Res DOD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D6Core1\Desktop\Hi-Res DODD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17" cy="373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3B89" w:rsidRPr="00EB3B89" w:rsidSect="003D0700">
      <w:pgSz w:w="12240" w:h="15840"/>
      <w:pgMar w:top="720" w:right="720" w:bottom="720" w:left="720" w:header="720" w:footer="720" w:gutter="0"/>
      <w:pgBorders w:offsetFrom="page">
        <w:top w:val="single" w:sz="18" w:space="24" w:color="00B050"/>
        <w:left w:val="single" w:sz="18" w:space="24" w:color="00B050"/>
        <w:bottom w:val="single" w:sz="18" w:space="24" w:color="00B050"/>
        <w:right w:val="single" w:sz="18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6088"/>
    <w:multiLevelType w:val="hybridMultilevel"/>
    <w:tmpl w:val="2F12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65C3F"/>
    <w:multiLevelType w:val="hybridMultilevel"/>
    <w:tmpl w:val="6ED2F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89"/>
    <w:rsid w:val="00083C84"/>
    <w:rsid w:val="00182F7C"/>
    <w:rsid w:val="001863CB"/>
    <w:rsid w:val="001A4E80"/>
    <w:rsid w:val="001B7275"/>
    <w:rsid w:val="001E1A4A"/>
    <w:rsid w:val="001E4354"/>
    <w:rsid w:val="00252AEC"/>
    <w:rsid w:val="002759AF"/>
    <w:rsid w:val="0030738F"/>
    <w:rsid w:val="00344738"/>
    <w:rsid w:val="00355E47"/>
    <w:rsid w:val="003D0700"/>
    <w:rsid w:val="004837E2"/>
    <w:rsid w:val="00490C2C"/>
    <w:rsid w:val="004C54F7"/>
    <w:rsid w:val="00607C5A"/>
    <w:rsid w:val="006379B8"/>
    <w:rsid w:val="006F4344"/>
    <w:rsid w:val="00727DF7"/>
    <w:rsid w:val="0073299F"/>
    <w:rsid w:val="007C1044"/>
    <w:rsid w:val="008738DF"/>
    <w:rsid w:val="008825A8"/>
    <w:rsid w:val="009208C7"/>
    <w:rsid w:val="009447CE"/>
    <w:rsid w:val="00952083"/>
    <w:rsid w:val="009A4AD5"/>
    <w:rsid w:val="00A10C6B"/>
    <w:rsid w:val="00A66F6A"/>
    <w:rsid w:val="00B46DA3"/>
    <w:rsid w:val="00BA6BC3"/>
    <w:rsid w:val="00CC1384"/>
    <w:rsid w:val="00CC4C1F"/>
    <w:rsid w:val="00CD4E19"/>
    <w:rsid w:val="00DC44EE"/>
    <w:rsid w:val="00DD2D28"/>
    <w:rsid w:val="00DE1297"/>
    <w:rsid w:val="00E419BE"/>
    <w:rsid w:val="00E4535C"/>
    <w:rsid w:val="00EB280E"/>
    <w:rsid w:val="00EB3B89"/>
    <w:rsid w:val="00EE0614"/>
    <w:rsid w:val="00F308EB"/>
    <w:rsid w:val="00F75191"/>
    <w:rsid w:val="00F7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E83306-83EC-4E0E-9FE1-FEE809CB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3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C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A6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CC13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C13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5E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netreg.com/SpeakUp-StaySaf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aldeira.cde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Caldeira</dc:creator>
  <cp:keywords/>
  <dc:description/>
  <cp:lastModifiedBy>Olivia Caldeira</cp:lastModifiedBy>
  <cp:revision>2</cp:revision>
  <cp:lastPrinted>2016-11-15T19:28:00Z</cp:lastPrinted>
  <dcterms:created xsi:type="dcterms:W3CDTF">2017-01-31T17:19:00Z</dcterms:created>
  <dcterms:modified xsi:type="dcterms:W3CDTF">2017-01-31T17:19:00Z</dcterms:modified>
</cp:coreProperties>
</file>